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0F" w:rsidRPr="009C130F" w:rsidRDefault="009C130F" w:rsidP="009C130F">
      <w:pPr>
        <w:pStyle w:val="Standard"/>
        <w:tabs>
          <w:tab w:val="left" w:pos="284"/>
          <w:tab w:val="left" w:pos="426"/>
        </w:tabs>
        <w:jc w:val="right"/>
        <w:rPr>
          <w:rFonts w:ascii="Times New Roman" w:hAnsi="Times New Roman"/>
          <w:bCs/>
          <w:lang w:val="ru-RU"/>
        </w:rPr>
      </w:pPr>
      <w:r w:rsidRPr="009C130F">
        <w:rPr>
          <w:rFonts w:ascii="Times New Roman" w:hAnsi="Times New Roman"/>
          <w:bCs/>
          <w:lang w:val="ru-RU"/>
        </w:rPr>
        <w:t xml:space="preserve">Приложение 1. </w:t>
      </w:r>
    </w:p>
    <w:p w:rsidR="009C130F" w:rsidRDefault="009C130F" w:rsidP="00F46475">
      <w:pPr>
        <w:pStyle w:val="Standard"/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lang w:val="ru-RU"/>
        </w:rPr>
      </w:pPr>
    </w:p>
    <w:p w:rsidR="003C45C9" w:rsidRPr="00827535" w:rsidRDefault="00F46475" w:rsidP="00827535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актуальных нормативных и методических материалов </w:t>
      </w:r>
      <w:r w:rsidR="009C130F" w:rsidRPr="0082753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организации психолого-педагогического сопровождения обучающихся и профилактической работы в образовательной организации</w:t>
      </w:r>
    </w:p>
    <w:p w:rsidR="003C45C9" w:rsidRPr="00827535" w:rsidRDefault="003C45C9" w:rsidP="00827535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D15" w:rsidRPr="0082753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Федеральный закон от 24 июля 1998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124-ФЗ «Об основных гарантиях прав ребенка в Российской Федерации».</w:t>
      </w:r>
    </w:p>
    <w:p w:rsidR="00757D15" w:rsidRPr="0082753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Федеральный закон от 24 июня 1999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120-ФЗ «Об основах системы профилактики безнадзорности и правонарушений несовершеннолетних».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Федеральный закон от 29 декабря 2010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436-ФЗ «О защите детей от информации, причиняющей вред их здоровью и развитию».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21 ноября 2011 г. № 323-ФЗ «Об основах охраны здоровья граждан в Российской Федерации».</w:t>
      </w:r>
    </w:p>
    <w:p w:rsidR="00757D15" w:rsidRPr="0082753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Федеральный закон от 29 декабря 2012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273-ФЗ «Об образовании в Российской Федерации».</w:t>
      </w:r>
    </w:p>
    <w:p w:rsidR="00645A29" w:rsidRPr="00827535" w:rsidRDefault="00645A29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</w:t>
      </w:r>
      <w:r w:rsidR="0082753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от 29.05.2017 № 240 «Об объявлении в Р</w:t>
      </w:r>
      <w:r w:rsidR="00827535"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827535">
        <w:rPr>
          <w:rFonts w:ascii="Times New Roman" w:hAnsi="Times New Roman" w:cs="Times New Roman"/>
          <w:sz w:val="28"/>
          <w:szCs w:val="28"/>
          <w:lang w:val="ru-RU"/>
        </w:rPr>
        <w:t>едерации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Десятилетия детства» 2018-2027 гг.</w:t>
      </w:r>
    </w:p>
    <w:p w:rsidR="00757D15" w:rsidRPr="0082753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от 17.05.2023 № 358 «О стратегии комплексной безопасности детей в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до 2030 г.».</w:t>
      </w:r>
    </w:p>
    <w:p w:rsidR="00645A29" w:rsidRPr="00827535" w:rsidRDefault="00645A29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</w:t>
      </w:r>
      <w:r w:rsidR="0082753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827535"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от 23.01.2021 № 122-р «Об утверждении плана мероприятий до 2027 г., проводимых в рамках Десятилетия детства».</w:t>
      </w:r>
    </w:p>
    <w:p w:rsidR="00790167" w:rsidRPr="00757D15" w:rsidRDefault="00645A29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</w:t>
      </w:r>
      <w:r w:rsidR="00827535" w:rsidRPr="00757D1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57D15">
        <w:rPr>
          <w:rFonts w:ascii="Times New Roman" w:hAnsi="Times New Roman" w:cs="Times New Roman"/>
          <w:sz w:val="28"/>
          <w:szCs w:val="28"/>
          <w:lang w:val="ru-RU"/>
        </w:rPr>
        <w:t xml:space="preserve"> от 17.11.2023 № 30233-р «Об утверждении плана мероприятий по реализации Стратегии комплексной безопасности детей в </w:t>
      </w:r>
      <w:r w:rsidR="00757D15" w:rsidRPr="00757D1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757D15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до 2030 г.».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>Приказ Министерства здравоохранения Российской Федерации от 6 мая 1998 г. № 148 «О специализированной помощи лицам с кризисными состояниями и суицидальным поведением».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>Приказ Министерства труда Российской Федерации от 24 июля 2015 г.  № 514н «Об утверждении профессионального стандарта «Педагог-психолог (психолог в сфере образования)».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Министерства образования и науки Российской Федерации от 9 ноября 2015 г. № 1309 «Об утверждении порядка обеспечения условий </w:t>
      </w:r>
      <w:r w:rsidRPr="00757D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757D15" w:rsidRPr="00757D15" w:rsidRDefault="00757D1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D15">
        <w:rPr>
          <w:rFonts w:ascii="Times New Roman" w:hAnsi="Times New Roman" w:cs="Times New Roman"/>
          <w:sz w:val="28"/>
          <w:szCs w:val="28"/>
          <w:lang w:val="ru-RU"/>
        </w:rPr>
        <w:t>Постановление Министерства труда и социальной защиты Российской Федерации от 19 июля 2000 г. № 54 «Об утверждении Методических рекомендаций по организации деятельности государственного (муниципального) учреждения «Центр экстренной психологической помощи по телефону».</w:t>
      </w:r>
    </w:p>
    <w:p w:rsidR="0030247A" w:rsidRPr="00827535" w:rsidRDefault="00633C87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Распоряжение </w:t>
      </w:r>
      <w:r w:rsidR="00FC49A2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Министерства просвещения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 28.12.2020 </w:t>
      </w:r>
      <w:r w:rsidR="00FC49A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№ Р</w:t>
      </w:r>
      <w:r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-193 </w:t>
      </w:r>
      <w:r w:rsidR="00F46475"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</w:t>
      </w:r>
      <w:r w:rsidR="00790167"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</w:t>
      </w:r>
      <w:r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 утверждении методических рекомендаций по системе функционирования психологических служб в общеобразовательных организациях</w:t>
      </w:r>
      <w:r w:rsidR="00F46475"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 w:rsidR="0030247A"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0247A" w:rsidRPr="00827535" w:rsidRDefault="00633C87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Распоряжение </w:t>
      </w:r>
      <w:r w:rsidR="00FC49A2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Министерства просвещения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06.08.2020 </w:t>
      </w:r>
      <w:r w:rsid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Р-75 (ред. от 06.04.2021) </w:t>
      </w:r>
      <w:r w:rsidR="00F46475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примерного Положения об оказании логопедической помощи в организациях, осуществляющих образовательную деятельность</w:t>
      </w:r>
      <w:r w:rsidR="00F46475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C45C9" w:rsidRPr="00827535" w:rsidRDefault="0030247A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33C87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Распоряжение Министерства просвещения </w:t>
      </w:r>
      <w:r w:rsidR="0082753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633C87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9 сентября 2019 г. </w:t>
      </w:r>
      <w:r w:rsid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№</w:t>
      </w:r>
      <w:r w:rsidR="00633C87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Р-93 </w:t>
      </w:r>
      <w:r w:rsidR="00F46475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="00633C87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 утверждении примерного Положения о психолого-педагогическом консилиуме образовательной организации</w:t>
      </w:r>
      <w:r w:rsidR="00F46475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633C87" w:rsidRPr="008275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46475" w:rsidRPr="00C83487" w:rsidRDefault="00F46475" w:rsidP="00C83487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487">
        <w:rPr>
          <w:rFonts w:ascii="Times New Roman" w:hAnsi="Times New Roman" w:cs="Times New Roman"/>
          <w:sz w:val="28"/>
          <w:szCs w:val="28"/>
          <w:lang w:val="ru-RU"/>
        </w:rPr>
        <w:t xml:space="preserve"> Приказ Минтруда России от 24.07.2015 № 514н «Об утверждении профессионального стандарта «Педагог-психолог (психолог в сфере образования)».</w:t>
      </w:r>
    </w:p>
    <w:p w:rsidR="00C83487" w:rsidRPr="00C83487" w:rsidRDefault="00C83487" w:rsidP="00C83487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487">
        <w:rPr>
          <w:rFonts w:ascii="Times New Roman" w:hAnsi="Times New Roman" w:cs="Times New Roman"/>
          <w:sz w:val="28"/>
          <w:szCs w:val="28"/>
          <w:lang w:val="ru-RU"/>
        </w:rPr>
        <w:t>Концепция развития психологической службы в системе образования в Российской Федерации на период до 2025 года (утверждена Министерством образования и науки Российской Федерации от 19 декабря 2017 г.).</w:t>
      </w:r>
    </w:p>
    <w:p w:rsidR="00C83487" w:rsidRPr="00C83487" w:rsidRDefault="00C83487" w:rsidP="00C83487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83487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Российской Федерации от 31 марта 2017 г. № ВК-1065/07 «О направлении методических материалов».</w:t>
      </w:r>
    </w:p>
    <w:p w:rsidR="00C83487" w:rsidRPr="00C83487" w:rsidRDefault="00C83487" w:rsidP="00C83487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487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Российской Федерации от 28 апреля 2018 г. № 07-2498 «О направлении методических рекомендаций».</w:t>
      </w:r>
    </w:p>
    <w:p w:rsidR="00C83487" w:rsidRPr="001E57CF" w:rsidRDefault="00C83487" w:rsidP="00C83487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3487">
        <w:rPr>
          <w:rFonts w:ascii="Times New Roman" w:hAnsi="Times New Roman" w:cs="Times New Roman"/>
          <w:sz w:val="28"/>
          <w:szCs w:val="28"/>
          <w:lang w:val="ru-RU"/>
        </w:rPr>
        <w:t xml:space="preserve">Письмо Министерства просвещения Российской Федерации от 31 января 2020 г. № МР-88/07 «О методике оценки качества» (вместе с методикой оценки качества оказываемых населению услуг психолого-педагогической, </w:t>
      </w:r>
      <w:r w:rsidRPr="001E57CF">
        <w:rPr>
          <w:rFonts w:ascii="Times New Roman" w:hAnsi="Times New Roman" w:cs="Times New Roman"/>
          <w:sz w:val="28"/>
          <w:szCs w:val="28"/>
          <w:lang w:val="ru-RU"/>
        </w:rPr>
        <w:t>методической и консультативной помощи).</w:t>
      </w:r>
    </w:p>
    <w:p w:rsidR="00FC49A2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757D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Письмо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 просвещения Российской Федерации </w:t>
      </w:r>
      <w:r w:rsidR="00FC49A2" w:rsidRPr="00757D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 30.05.2022 № </w:t>
      </w:r>
      <w:r w:rsidR="001E57C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ДГ</w:t>
      </w:r>
      <w:r w:rsidR="00FC49A2" w:rsidRPr="00757D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-1349/07 «О направлении концепции и плана» вместе с «Концепцией развития психологической службы в системе общего образования и среднего</w:t>
      </w:r>
      <w:r w:rsidR="00FC49A2" w:rsidRPr="0082753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профессионального образования в российской федерации на период до 2025 года».</w:t>
      </w:r>
    </w:p>
    <w:p w:rsidR="00F46475" w:rsidRPr="00827535" w:rsidRDefault="00FC49A2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Письмо Министерства просвещения Российской Федерации от 28 июля 2023 года № 07-4251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475" w:rsidRPr="00827535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«Профилактика девиантного поведения обучающихся в образовательных организациях: психолого-педагогический скрининг и формирование благоприятного соци</w:t>
      </w:r>
      <w:r>
        <w:rPr>
          <w:rFonts w:ascii="Times New Roman" w:hAnsi="Times New Roman" w:cs="Times New Roman"/>
          <w:sz w:val="28"/>
          <w:szCs w:val="28"/>
          <w:lang w:val="ru-RU"/>
        </w:rPr>
        <w:t>ально-психологического климата»</w:t>
      </w:r>
      <w:r w:rsidR="00F46475" w:rsidRPr="00827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6475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>Письмо Министерства просвещения Российской Федерации от 11 августа 2023 года № АБ-3386/07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Алгоритм сопровождения в дошкольных образовательных, общеобразовательных, профессиональных образовательных организациях и образовательных организациях высшего образования детей ветеранов (участников) специальной военной операции, обучающихся в соответствующих организациях.</w:t>
      </w:r>
    </w:p>
    <w:p w:rsidR="00F46475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>Письмо Министерства просвещения Российской Федерации от 29 августа 2023 г. № 07-4803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 «Деятельность образовательных организаций по профилактике употребления психоактивных веществ среди обучающихся и формированию к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>ультуры здорового образа жизни»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6475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>Письмо Министерства просвещения Российской Федерации от 30 марта 2023 года № АБ-1372/07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по оказанию семьям с детьми, находящимися в социально-опасном положении, педагогической, психологической и юридической помощи, реализации программ, направленных на поддержку и укрепление родительства 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>и детско-родительских отношений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6475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Республики Коми от 05 сентября 2023 года № 19-12-25/6261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Сборник сценариев профилактических мероприятий под издательством Национального центра информационного противодействия терроризму и экстремизму в образовательной среде и сети Интернет; Методические рекомендации для специалистов, ответственных за поведенческий анализ рисков деструктивных проявлений в образовательной и молодежной среде.</w:t>
      </w:r>
    </w:p>
    <w:p w:rsidR="00F46475" w:rsidRPr="00827535" w:rsidRDefault="00F46475" w:rsidP="00FC49A2">
      <w:pPr>
        <w:pStyle w:val="Standar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75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9A2" w:rsidRPr="00827535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Республики Коми от 13 сентября 2023 г. № 19-02/6579 о психолого-педагогическом сопровождении участ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 xml:space="preserve">ников образовательных отношений. 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Список доступных автоматизированных диагностических опросников, Памятка сопровождения образовательного процесса штатными педагогами-психологами и список учреждений и служб, оказывающих методическое сопровождение деятель</w:t>
      </w:r>
      <w:r w:rsidR="00FC49A2">
        <w:rPr>
          <w:rFonts w:ascii="Times New Roman" w:hAnsi="Times New Roman" w:cs="Times New Roman"/>
          <w:sz w:val="28"/>
          <w:szCs w:val="28"/>
          <w:lang w:val="ru-RU"/>
        </w:rPr>
        <w:t>ности педагогических работников</w:t>
      </w:r>
      <w:r w:rsidRPr="008275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46475" w:rsidRPr="00827535" w:rsidSect="00827535">
      <w:pgSz w:w="12240" w:h="15840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D7" w:rsidRDefault="00DD73D7">
      <w:pPr>
        <w:rPr>
          <w:rFonts w:hint="eastAsia"/>
        </w:rPr>
      </w:pPr>
      <w:r>
        <w:separator/>
      </w:r>
    </w:p>
  </w:endnote>
  <w:endnote w:type="continuationSeparator" w:id="0">
    <w:p w:rsidR="00DD73D7" w:rsidRDefault="00DD73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D7" w:rsidRDefault="00DD73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73D7" w:rsidRDefault="00DD73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4BA"/>
    <w:multiLevelType w:val="multilevel"/>
    <w:tmpl w:val="3BBAE06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2BE7"/>
    <w:multiLevelType w:val="hybridMultilevel"/>
    <w:tmpl w:val="88D27F5E"/>
    <w:lvl w:ilvl="0" w:tplc="5290B95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1FEC"/>
    <w:multiLevelType w:val="hybridMultilevel"/>
    <w:tmpl w:val="5BA8D0E2"/>
    <w:lvl w:ilvl="0" w:tplc="06B470E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C9"/>
    <w:rsid w:val="001E57CF"/>
    <w:rsid w:val="0030247A"/>
    <w:rsid w:val="003C45C9"/>
    <w:rsid w:val="00633C87"/>
    <w:rsid w:val="00645A29"/>
    <w:rsid w:val="0066724C"/>
    <w:rsid w:val="00757D15"/>
    <w:rsid w:val="00790167"/>
    <w:rsid w:val="00827535"/>
    <w:rsid w:val="009C130F"/>
    <w:rsid w:val="00A268CF"/>
    <w:rsid w:val="00B25C3D"/>
    <w:rsid w:val="00C83487"/>
    <w:rsid w:val="00DD73D7"/>
    <w:rsid w:val="00F46475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FCDE"/>
  <w15:docId w15:val="{D2457079-851A-4182-A743-308A21A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uiPriority w:val="34"/>
    <w:qFormat/>
    <w:pPr>
      <w:spacing w:after="160"/>
      <w:ind w:left="720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WWNum8">
    <w:name w:val="WWNum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Смирнова Лидия Валерьевна</cp:lastModifiedBy>
  <cp:revision>5</cp:revision>
  <dcterms:created xsi:type="dcterms:W3CDTF">2023-12-13T19:06:00Z</dcterms:created>
  <dcterms:modified xsi:type="dcterms:W3CDTF">2023-12-22T08:02:00Z</dcterms:modified>
</cp:coreProperties>
</file>