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t>Перечень медицинских документов и обследований, необходимых для пребывания в организациях отдыха и оздоровления</w:t>
      </w:r>
    </w:p>
    <w:p>
      <w:pPr>
        <w:jc w:val="center"/>
        <w:rPr>
          <w:rFonts w:eastAsia="Calibri"/>
          <w:sz w:val="26"/>
          <w:szCs w:val="26"/>
          <w:lang w:eastAsia="en-US"/>
        </w:rPr>
      </w:pPr>
    </w:p>
    <w:p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3"/>
        <w:tblW w:w="9330" w:type="dxa"/>
        <w:tblInd w:w="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2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ДОО</w:t>
            </w:r>
          </w:p>
        </w:tc>
        <w:tc>
          <w:tcPr>
            <w:tcW w:w="5528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Перечень документов</w:t>
            </w:r>
          </w:p>
          <w:p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и медицинских обследований, необходимых для пребывания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shd w:val="clear" w:color="auto" w:fill="auto"/>
          </w:tcPr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ДОЛ на базе санатория «Черноморская зорька», </w:t>
            </w:r>
          </w:p>
          <w:p>
            <w:pPr>
              <w:spacing w:line="100" w:lineRule="atLeast"/>
              <w:jc w:val="center"/>
              <w:rPr>
                <w:rFonts w:eastAsia="DejaVu Sans"/>
                <w:b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Краснодарский край,       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spacing w:line="100" w:lineRule="atLeast"/>
              <w:jc w:val="center"/>
              <w:rPr>
                <w:rFonts w:eastAsia="DejaVu Sans"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г. Анапа</w:t>
            </w:r>
          </w:p>
        </w:tc>
        <w:tc>
          <w:tcPr>
            <w:tcW w:w="5528" w:type="dxa"/>
            <w:shd w:val="clear" w:color="auto" w:fill="auto"/>
          </w:tcPr>
          <w:p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Справка по форме установленного образца 079/у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с заполнением всех граф, в том числе с обязательным указанием: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результатов анализов кала на яйца гельминтов, энтеробиоз;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об отсутствии педикулеза и кожных заболеваний;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перенесенных инфекционных заболеваниях;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наличии имеющихся хронических заболеваний с диагнозами;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медицинской группы здоровья;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- сведений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</w:t>
            </w:r>
            <w:r>
              <w:rPr>
                <w:rFonts w:ascii="Calibri" w:hAnsi="Calibri" w:eastAsia="Calibri"/>
                <w:kern w:val="2"/>
                <w:sz w:val="26"/>
                <w:szCs w:val="26"/>
                <w:lang w:eastAsia="en-US"/>
              </w:rPr>
              <w:t>/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Диаскинтеста</w:t>
            </w:r>
            <w:r>
              <w:rPr>
                <w:rFonts w:eastAsia="Lucida Sans Unicode"/>
                <w:kern w:val="1"/>
                <w:sz w:val="26"/>
                <w:szCs w:val="26"/>
              </w:rPr>
              <w:t xml:space="preserve"> или флюорографии для детей в возрасте с 15 лет (возможно приложение прививочного сертификата при наличии).</w:t>
            </w:r>
          </w:p>
          <w:p>
            <w:pPr>
              <w:ind w:left="34"/>
              <w:jc w:val="both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- сведений </w:t>
            </w:r>
            <w:r>
              <w:rPr>
                <w:rFonts w:eastAsia="Lucida Sans Unicode"/>
                <w:kern w:val="1"/>
                <w:sz w:val="26"/>
                <w:szCs w:val="26"/>
                <w:lang w:eastAsia="en-US"/>
              </w:rPr>
              <w:t xml:space="preserve">об отсутствии контактов с больными инфекционными заболеваниями в течение 21 календарного дня, внесенных не ранее чем за три рабочих дня до отъезда; </w:t>
            </w:r>
          </w:p>
          <w:p>
            <w:pPr>
              <w:ind w:left="34"/>
              <w:jc w:val="both"/>
              <w:rPr>
                <w:rFonts w:hint="default" w:eastAsia="Calibri"/>
                <w:kern w:val="2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заключением врача о допуске в детское оздоровительное учреждение с отсутствием медицинских противопоказаний</w:t>
            </w:r>
            <w:r>
              <w:rPr>
                <w:rFonts w:hint="default" w:eastAsia="Calibri"/>
                <w:kern w:val="2"/>
                <w:sz w:val="26"/>
                <w:szCs w:val="26"/>
                <w:lang w:val="ru-RU" w:eastAsia="en-US"/>
              </w:rPr>
              <w:t>.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highlight w:val="none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highlight w:val="none"/>
                <w:lang w:eastAsia="en-US"/>
              </w:rPr>
              <w:t>для детей с инвалидностью, нуждающихся в сопровождении</w:t>
            </w:r>
            <w:r>
              <w:rPr>
                <w:rFonts w:hint="default" w:eastAsia="Calibri"/>
                <w:kern w:val="2"/>
                <w:sz w:val="26"/>
                <w:szCs w:val="26"/>
                <w:highlight w:val="none"/>
                <w:lang w:val="ru-RU" w:eastAsia="en-US"/>
              </w:rPr>
              <w:t xml:space="preserve"> законными представителями</w:t>
            </w:r>
            <w:r>
              <w:rPr>
                <w:rFonts w:eastAsia="Calibri"/>
                <w:kern w:val="2"/>
                <w:sz w:val="26"/>
                <w:szCs w:val="26"/>
                <w:highlight w:val="none"/>
                <w:lang w:eastAsia="en-US"/>
              </w:rPr>
              <w:t>: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highlight w:val="none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highlight w:val="none"/>
                <w:lang w:eastAsia="en-US"/>
              </w:rPr>
              <w:t>-индивидуальная программа реабилитации или абилитации ребенка-инвалида с указанием имеющихся ограничений, основных категорий жизнедеятельности и нуждаемости в сопровождении и (или) индивидуальной помощи.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highlight w:val="none"/>
                <w:lang w:eastAsia="en-US"/>
              </w:rPr>
            </w:pPr>
          </w:p>
          <w:p>
            <w:pPr>
              <w:ind w:left="34"/>
              <w:jc w:val="center"/>
              <w:rPr>
                <w:rFonts w:hint="default" w:eastAsia="DejaVu Sans"/>
                <w:b/>
                <w:kern w:val="2"/>
                <w:sz w:val="26"/>
                <w:szCs w:val="26"/>
                <w:highlight w:val="none"/>
                <w:lang w:val="ru-RU" w:eastAsia="en-US"/>
              </w:rPr>
            </w:pPr>
            <w:r>
              <w:rPr>
                <w:rFonts w:eastAsia="DejaVu Sans"/>
                <w:b/>
                <w:kern w:val="2"/>
                <w:sz w:val="26"/>
                <w:szCs w:val="26"/>
                <w:highlight w:val="none"/>
                <w:lang w:eastAsia="en-US"/>
              </w:rPr>
              <w:t>Перечень документов и медицинских обследований, необходимых для пребывания законных представителей детей-инвалидов</w:t>
            </w:r>
            <w:r>
              <w:rPr>
                <w:rFonts w:hint="default" w:eastAsia="DejaVu Sans"/>
                <w:b/>
                <w:kern w:val="2"/>
                <w:sz w:val="26"/>
                <w:szCs w:val="26"/>
                <w:highlight w:val="none"/>
                <w:lang w:val="ru-RU" w:eastAsia="en-US"/>
              </w:rPr>
              <w:t>:</w:t>
            </w:r>
          </w:p>
          <w:p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highlight w:val="none"/>
              </w:rPr>
            </w:pPr>
            <w:r>
              <w:rPr>
                <w:rFonts w:eastAsia="Lucida Sans Unicode"/>
                <w:kern w:val="2"/>
                <w:sz w:val="26"/>
                <w:szCs w:val="26"/>
                <w:highlight w:val="none"/>
              </w:rPr>
              <w:t>- Справка о состоянии здоровья (справка от терапевта в произвольной форме с указанием сведений об отсутствии в течение 21 календарного дня контактов с больными инфекционными заболеваниями, внесённых не ранее чем за три рабочих дня до отъезда);</w:t>
            </w:r>
          </w:p>
          <w:p>
            <w:pPr>
              <w:widowControl w:val="0"/>
              <w:jc w:val="both"/>
              <w:rPr>
                <w:rFonts w:eastAsia="MS Mincho"/>
                <w:sz w:val="26"/>
                <w:szCs w:val="26"/>
                <w:highlight w:val="none"/>
              </w:rPr>
            </w:pPr>
            <w:r>
              <w:rPr>
                <w:rFonts w:eastAsia="Lucida Sans Unicode"/>
                <w:kern w:val="1"/>
                <w:sz w:val="26"/>
                <w:szCs w:val="26"/>
                <w:highlight w:val="none"/>
              </w:rPr>
              <w:t xml:space="preserve">- документ, свидетельствующий о наличии антител к вирусу возбудителя </w:t>
            </w:r>
            <w:r>
              <w:rPr>
                <w:rFonts w:eastAsia="Lucida Sans Unicode"/>
                <w:kern w:val="1"/>
                <w:sz w:val="26"/>
                <w:szCs w:val="26"/>
                <w:highlight w:val="none"/>
                <w:lang w:val="en-US"/>
              </w:rPr>
              <w:t>COVID</w:t>
            </w:r>
            <w:r>
              <w:rPr>
                <w:rFonts w:eastAsia="Lucida Sans Unicode"/>
                <w:kern w:val="1"/>
                <w:sz w:val="26"/>
                <w:szCs w:val="26"/>
                <w:highlight w:val="none"/>
              </w:rPr>
              <w:t>-19 (медицинская справка, сертификат о прививке или перенесённом заболевании), в случае его отсутствия</w:t>
            </w:r>
            <w:r>
              <w:rPr>
                <w:rFonts w:eastAsia="MS Mincho"/>
                <w:sz w:val="26"/>
                <w:szCs w:val="26"/>
                <w:highlight w:val="none"/>
              </w:rPr>
              <w:t xml:space="preserve"> сведения результата обследования на </w:t>
            </w:r>
            <w:r>
              <w:rPr>
                <w:sz w:val="26"/>
                <w:szCs w:val="26"/>
                <w:highlight w:val="none"/>
              </w:rPr>
              <w:t>COVID-19, проведенного любым из методов, определяющих генетический материал или антиген возбудителя COVID-19 (и</w:t>
            </w:r>
            <w:r>
              <w:rPr>
                <w:rFonts w:eastAsia="MS Mincho"/>
                <w:sz w:val="26"/>
                <w:szCs w:val="26"/>
                <w:highlight w:val="none"/>
              </w:rPr>
              <w:t>ммуноферментный анализ (ИФА), полимеразная цепная реакция (ПЦР)), результата рентгенологического исследования (флюорографии) или экспресс-тест</w:t>
            </w:r>
          </w:p>
          <w:p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  <w:highlight w:val="none"/>
              </w:rPr>
              <w:t>- справка от психиатра и нарколога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shd w:val="clear" w:color="auto" w:fill="auto"/>
          </w:tcPr>
          <w:p>
            <w:pPr>
              <w:spacing w:line="100" w:lineRule="atLeast"/>
              <w:jc w:val="center"/>
              <w:rPr>
                <w:b/>
                <w:sz w:val="26"/>
                <w:szCs w:val="26"/>
                <w:highlight w:val="none"/>
              </w:rPr>
            </w:pPr>
            <w:r>
              <w:rPr>
                <w:b/>
                <w:sz w:val="26"/>
                <w:szCs w:val="26"/>
                <w:highlight w:val="none"/>
              </w:rPr>
              <w:t xml:space="preserve">ДОЛ «Приморский», Краснодарский край, Геленджикский район, </w:t>
            </w: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  <w:highlight w:val="none"/>
              </w:rPr>
            </w:pPr>
            <w:r>
              <w:rPr>
                <w:b/>
                <w:sz w:val="26"/>
                <w:szCs w:val="26"/>
                <w:highlight w:val="none"/>
              </w:rPr>
              <w:t>с. Кабардинка</w:t>
            </w: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Справка по форме установленного образца 079/у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с заполнением всех граф, в том числе с обязательным указанием: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результатов анализов кала на яйца гельминтов, энтеробиоз;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об отсутствии педикулеза и кожных заболеваний;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перенесенных инфекционных заболеваниях;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наличии имеющихся хронических заболеваний с диагнозами;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медицинской группы здоровья;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- сведений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Манту/Диаскинтест или флюорографии для детей в возрасте с 15 лет (возможно приложение прививочного сертификата при наличии).</w:t>
            </w:r>
          </w:p>
          <w:p>
            <w:pPr>
              <w:ind w:left="34"/>
              <w:jc w:val="both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- сведений </w:t>
            </w:r>
            <w:r>
              <w:rPr>
                <w:rFonts w:eastAsia="Lucida Sans Unicode"/>
                <w:kern w:val="1"/>
                <w:sz w:val="26"/>
                <w:szCs w:val="26"/>
                <w:lang w:eastAsia="en-US"/>
              </w:rPr>
              <w:t xml:space="preserve">об отсутствии контактов с больными инфекционными заболеваниями в течение 21 календарного дня, внесенных не ранее чем за три рабочих дня до отъезда; </w:t>
            </w:r>
          </w:p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заключением врача о допуске в детское оздоровительное учреждение с отсутствием медицинских противопоказаний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shd w:val="clear" w:color="auto" w:fill="auto"/>
          </w:tcPr>
          <w:p>
            <w:pPr>
              <w:spacing w:line="100" w:lineRule="atLeast"/>
              <w:jc w:val="center"/>
              <w:rPr>
                <w:b/>
                <w:sz w:val="26"/>
                <w:szCs w:val="26"/>
                <w:highlight w:val="none"/>
              </w:rPr>
            </w:pPr>
            <w:r>
              <w:rPr>
                <w:b/>
                <w:sz w:val="26"/>
                <w:szCs w:val="26"/>
                <w:highlight w:val="none"/>
              </w:rPr>
              <w:t xml:space="preserve">ДОЦ «Медвежонок», Краснодарский край, Геленджикский район </w:t>
            </w:r>
          </w:p>
          <w:p>
            <w:pPr>
              <w:tabs>
                <w:tab w:val="left" w:pos="1050"/>
              </w:tabs>
              <w:spacing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по форме установленного образца 079/у с заполнением всех граф, в том числе с обязательным указанием: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результатов анализов кала на яйца гельминтов, энтеробиоз;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сведений об отсутствии педикулеза и кожных заболеваний;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сведений о перенесенных инфекционных заболеваниях;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сведений о наличии имеющихся хронических заболеваний с диагнозами;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медицинской группы здоровья;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сведений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Манту/Диаскинтест или флюорографии для детей в возрасте с 15 лет (возможно приложение прививочного сертификата при наличии).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сведений об отсутствии контактов с больными инфекционными заболеваниями в течение 21 календарного дня, внесенных не ранее чем за три рабочих дня до отъезда; 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заключением врача о допуске в детское оздоровительное учреждение с отсутствием медицинских противопоказаний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0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Детский оздоровительно-образовательный центр </w:t>
            </w:r>
            <w:r>
              <w:rPr>
                <w:b/>
                <w:bCs/>
                <w:sz w:val="26"/>
                <w:szCs w:val="26"/>
              </w:rPr>
              <w:t>«Гренада»,</w:t>
            </w:r>
          </w:p>
          <w:p>
            <w:pPr>
              <w:spacing w:line="10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Республика Коми, Сыктывдинский район,</w:t>
            </w:r>
          </w:p>
          <w:p>
            <w:pPr>
              <w:spacing w:line="102" w:lineRule="atLeast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 Парчег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Справка по форме установленного образца 079/у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с заполнением всех граф, в том числе с обязательным указанием: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результатов анализов кала на яйца гельминтов, энтеробиоз, простейшие;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об отсутствии педикулеза и кожных заболеваний;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перенесенных инфекционных заболеваниях;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наличии имеющихся хронических заболеваний с диагнозами;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медицинской группы здоровья;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-  сведений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Манту/Диаскинтест или флюорографии для детей в возрасте с 15 лет (возможно приложение прививочного сертификата при наличии).</w:t>
            </w:r>
          </w:p>
          <w:p>
            <w:pPr>
              <w:ind w:left="34"/>
              <w:jc w:val="both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- сведений </w:t>
            </w:r>
            <w:r>
              <w:rPr>
                <w:rFonts w:eastAsia="Lucida Sans Unicode"/>
                <w:kern w:val="1"/>
                <w:sz w:val="26"/>
                <w:szCs w:val="26"/>
                <w:lang w:eastAsia="en-US"/>
              </w:rPr>
              <w:t xml:space="preserve">об отсутствии контактов с больными инфекционными заболеваниями в течение 21 календарного дня, внесенных не ранее чем за три рабочих дня до отъезда; </w:t>
            </w:r>
          </w:p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заключением врача о допуске в детское оздоровительное учреждение с отсутствием медицинских противопоказаний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0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Детский оздоровительный лагерь «</w:t>
            </w:r>
            <w:r>
              <w:rPr>
                <w:b/>
                <w:bCs/>
                <w:sz w:val="26"/>
                <w:szCs w:val="26"/>
              </w:rPr>
              <w:t>Мечта»,</w:t>
            </w:r>
          </w:p>
          <w:p>
            <w:pPr>
              <w:spacing w:line="10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Республика Коми, Сыктывдинский район,</w:t>
            </w:r>
          </w:p>
          <w:p>
            <w:pPr>
              <w:spacing w:line="102" w:lineRule="atLeast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м. Сосновый бор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Справка по форме установленного образца 079/у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с заполнением всех граф, в том числе с обязательным указанием: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результатов анализов кала на яйца гельминтов, энтеробиоз, простейшие;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об отсутствии педикулеза и кожных заболеваний;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перенесенных инфекционных заболеваниях;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наличии имеющихся хронических заболеваний с диагнозами;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медицинской группы здоровья;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-  сведений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Манту/Диаскинтест или флюорографии для детей в возрасте с 15 лет (возможно приложение прививочного сертификата при наличии).</w:t>
            </w:r>
          </w:p>
          <w:p>
            <w:pPr>
              <w:ind w:left="34"/>
              <w:jc w:val="both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- сведений </w:t>
            </w:r>
            <w:r>
              <w:rPr>
                <w:rFonts w:eastAsia="Lucida Sans Unicode"/>
                <w:kern w:val="1"/>
                <w:sz w:val="26"/>
                <w:szCs w:val="26"/>
                <w:lang w:eastAsia="en-US"/>
              </w:rPr>
              <w:t xml:space="preserve">об отсутствии контактов с больными инфекционными заболеваниями в течение 21 календарного дня, внесенных не ранее чем за три рабочих дня до отъезда; </w:t>
            </w:r>
          </w:p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заключением врача о допуске в детское оздоровительное учреждение с отсутствием медицинских противопоказаний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0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Палаточный лагерь на базе Детского оздоровительного лагеря «</w:t>
            </w:r>
            <w:r>
              <w:rPr>
                <w:b/>
                <w:bCs/>
                <w:sz w:val="26"/>
                <w:szCs w:val="26"/>
              </w:rPr>
              <w:t>Чайка»,</w:t>
            </w:r>
          </w:p>
          <w:p>
            <w:pPr>
              <w:spacing w:line="10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Республика Коми, Сыктывдинский район,</w:t>
            </w:r>
          </w:p>
          <w:p>
            <w:pPr>
              <w:spacing w:line="102" w:lineRule="atLeast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 Малая Слуда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Справка по форме установленного образца 079/у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с заполнением всех граф, в том числе с обязательным указанием: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результатов анализов кала на яйца гельминтов, энтеробиоз, простейшие;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об отсутствии педикулеза и кожных заболеваний;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перенесенных инфекционных заболеваниях;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сведений о наличии имеющихся хронических заболеваний с диагнозами;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медицинской группы здоровья;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-  сведений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Манту/Диаскинтест или флюорографии для детей в возрасте с 15 лет (возможно приложение прививочного сертификата при наличии).</w:t>
            </w:r>
          </w:p>
          <w:p>
            <w:pPr>
              <w:ind w:left="34"/>
              <w:jc w:val="both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- сведений </w:t>
            </w:r>
            <w:r>
              <w:rPr>
                <w:rFonts w:eastAsia="Lucida Sans Unicode"/>
                <w:kern w:val="1"/>
                <w:sz w:val="26"/>
                <w:szCs w:val="26"/>
                <w:lang w:eastAsia="en-US"/>
              </w:rPr>
              <w:t xml:space="preserve">об отсутствии контактов с больными инфекционными заболеваниями в течение 21 календарного дня, внесенных не ранее чем за три рабочих дня до отъезда; </w:t>
            </w:r>
          </w:p>
          <w:p>
            <w:pPr>
              <w:ind w:left="34"/>
              <w:jc w:val="both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 заключением врача о допуске в детское оздоровительное учреждение с отсутствием медицинских противопоказаний</w:t>
            </w:r>
            <w:r>
              <w:rPr>
                <w:rFonts w:hint="default" w:eastAsia="Calibri"/>
                <w:kern w:val="2"/>
                <w:sz w:val="26"/>
                <w:szCs w:val="26"/>
                <w:lang w:val="ru-RU" w:eastAsia="en-US"/>
              </w:rPr>
              <w:t>.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Детский оздоровительный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лагерь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с дневным 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пребыванием детей 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туристско-краеведческой направленности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«ИСТОК» 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на базе Центра 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учебно-воспитательной работы 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ГАУ ДО РК «РЦДиМ», </w:t>
            </w:r>
          </w:p>
          <w:p>
            <w:pPr>
              <w:spacing w:line="102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Республика Коми, </w:t>
            </w:r>
          </w:p>
          <w:p>
            <w:pPr>
              <w:spacing w:line="102" w:lineRule="atLeast"/>
              <w:jc w:val="center"/>
              <w:rPr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г. Сыктывкар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4"/>
              <w:jc w:val="both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Справка о состоянии здоровья ребенка со сведениями </w:t>
            </w:r>
            <w:r>
              <w:rPr>
                <w:rFonts w:eastAsia="Lucida Sans Unicode"/>
                <w:kern w:val="1"/>
                <w:sz w:val="26"/>
                <w:szCs w:val="26"/>
                <w:lang w:eastAsia="en-US"/>
              </w:rPr>
              <w:t>об отсутствии контактов с больными инфекционными заболеваниями в течение 21 календарного дня, внесенных не ранее чем за три рабочих дня до начала смены,</w:t>
            </w:r>
          </w:p>
          <w:p>
            <w:pPr>
              <w:ind w:left="34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- сведения о выполненных профилактических прививках (прививки по возрасту в соответствии с национальным календарем профилактических прививок), с обязательным наличием пробы Манту/Диаскинтест или флюорографии для детей в возрасте с 15 лет (возможно приложение прививочного сертификата при наличии)</w:t>
            </w:r>
          </w:p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135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242021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0"/>
    <w:rsid w:val="000440CF"/>
    <w:rsid w:val="00065437"/>
    <w:rsid w:val="000A7629"/>
    <w:rsid w:val="000C4010"/>
    <w:rsid w:val="000E4D97"/>
    <w:rsid w:val="00147FDE"/>
    <w:rsid w:val="00165BA7"/>
    <w:rsid w:val="0016751E"/>
    <w:rsid w:val="00200FCD"/>
    <w:rsid w:val="00205C82"/>
    <w:rsid w:val="00254C4E"/>
    <w:rsid w:val="002966DD"/>
    <w:rsid w:val="00315F53"/>
    <w:rsid w:val="0034147A"/>
    <w:rsid w:val="00395F7B"/>
    <w:rsid w:val="003A0148"/>
    <w:rsid w:val="003C4B0E"/>
    <w:rsid w:val="003E09BA"/>
    <w:rsid w:val="003E775D"/>
    <w:rsid w:val="003F63BC"/>
    <w:rsid w:val="00431755"/>
    <w:rsid w:val="004A7C13"/>
    <w:rsid w:val="004C049C"/>
    <w:rsid w:val="004F5B7C"/>
    <w:rsid w:val="00531459"/>
    <w:rsid w:val="00563A1A"/>
    <w:rsid w:val="005718A8"/>
    <w:rsid w:val="00572EB8"/>
    <w:rsid w:val="00586D34"/>
    <w:rsid w:val="005947FB"/>
    <w:rsid w:val="005A0956"/>
    <w:rsid w:val="005A6526"/>
    <w:rsid w:val="005B53F7"/>
    <w:rsid w:val="005E566B"/>
    <w:rsid w:val="005F1702"/>
    <w:rsid w:val="005F52F1"/>
    <w:rsid w:val="006F0419"/>
    <w:rsid w:val="007154BF"/>
    <w:rsid w:val="00732EF9"/>
    <w:rsid w:val="0073417F"/>
    <w:rsid w:val="007632B6"/>
    <w:rsid w:val="00771240"/>
    <w:rsid w:val="007760D6"/>
    <w:rsid w:val="007F7784"/>
    <w:rsid w:val="008104FF"/>
    <w:rsid w:val="008509E7"/>
    <w:rsid w:val="00861411"/>
    <w:rsid w:val="008A1BF0"/>
    <w:rsid w:val="009204A4"/>
    <w:rsid w:val="00934E5B"/>
    <w:rsid w:val="00980377"/>
    <w:rsid w:val="00986603"/>
    <w:rsid w:val="00994113"/>
    <w:rsid w:val="009B581C"/>
    <w:rsid w:val="00A32F18"/>
    <w:rsid w:val="00A35ADF"/>
    <w:rsid w:val="00A4254D"/>
    <w:rsid w:val="00A635A0"/>
    <w:rsid w:val="00A639DE"/>
    <w:rsid w:val="00A8719F"/>
    <w:rsid w:val="00AB120D"/>
    <w:rsid w:val="00AC7F32"/>
    <w:rsid w:val="00B844D8"/>
    <w:rsid w:val="00BB508F"/>
    <w:rsid w:val="00BC3285"/>
    <w:rsid w:val="00BC461F"/>
    <w:rsid w:val="00C02717"/>
    <w:rsid w:val="00C05C7A"/>
    <w:rsid w:val="00C14ACB"/>
    <w:rsid w:val="00C33F9C"/>
    <w:rsid w:val="00C54704"/>
    <w:rsid w:val="00C9091D"/>
    <w:rsid w:val="00C91A83"/>
    <w:rsid w:val="00CE77C0"/>
    <w:rsid w:val="00D157D7"/>
    <w:rsid w:val="00D26590"/>
    <w:rsid w:val="00E05CE8"/>
    <w:rsid w:val="00E214BF"/>
    <w:rsid w:val="00E452A7"/>
    <w:rsid w:val="00E471A1"/>
    <w:rsid w:val="00E93638"/>
    <w:rsid w:val="00F46BC1"/>
    <w:rsid w:val="00F50076"/>
    <w:rsid w:val="00F96CCD"/>
    <w:rsid w:val="00FA5E62"/>
    <w:rsid w:val="036F4CCE"/>
    <w:rsid w:val="0BD53E98"/>
    <w:rsid w:val="17E65A2B"/>
    <w:rsid w:val="372533AC"/>
    <w:rsid w:val="3B965B65"/>
    <w:rsid w:val="3F510254"/>
    <w:rsid w:val="42C67498"/>
    <w:rsid w:val="488F2CDF"/>
    <w:rsid w:val="50FD2036"/>
    <w:rsid w:val="533F163E"/>
    <w:rsid w:val="54637952"/>
    <w:rsid w:val="786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</Company>
  <Pages>7</Pages>
  <Words>1991</Words>
  <Characters>11355</Characters>
  <Lines>94</Lines>
  <Paragraphs>26</Paragraphs>
  <TotalTime>18</TotalTime>
  <ScaleCrop>false</ScaleCrop>
  <LinksUpToDate>false</LinksUpToDate>
  <CharactersWithSpaces>13320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2023-04-12T13:57:00Z</dcterms:created>
  <dc:creator>Тутринова Евгения Николаевна</dc:creator>
  <cp:lastModifiedBy>User</cp:lastModifiedBy>
  <cp:lastPrinted>2021-04-15T06:56:00Z</cp:lastPrinted>
  <dcterms:modified xsi:type="dcterms:W3CDTF">2023-05-02T09:41:42Z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14499BB62E854699BAAD201F4D31E288</vt:lpwstr>
  </property>
</Properties>
</file>