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B248F1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родной»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0597" w:rsidRPr="00B71FC4" w:rsidRDefault="00CA51E1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Туристская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>«Незабудка</w:t>
            </w:r>
            <w:r w:rsidR="00B248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D268B" w:rsidRPr="006D268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D268B"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D268B" w:rsidRPr="006D268B">
              <w:rPr>
                <w:rFonts w:ascii="Times New Roman" w:hAnsi="Times New Roman" w:cs="Times New Roman"/>
                <w:sz w:val="28"/>
                <w:szCs w:val="28"/>
              </w:rPr>
              <w:t>ЦДЮТиЭ</w:t>
            </w:r>
            <w:proofErr w:type="spellEnd"/>
            <w:r w:rsidR="006D268B" w:rsidRPr="006D268B">
              <w:rPr>
                <w:rFonts w:ascii="Times New Roman" w:hAnsi="Times New Roman" w:cs="Times New Roman"/>
                <w:sz w:val="28"/>
                <w:szCs w:val="28"/>
              </w:rPr>
              <w:t>» г. Микунь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Семуково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образование 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Кожмудор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муниципальный район 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, Республика Коми,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расположено 5 особо охраняемых природных территорий: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ab/>
              <w:t>Памятник природы "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Кочмасский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" («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Кочмесский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») - охраняется изолированное местонахождение кедра сибирского на западной границе ареала.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ab/>
              <w:t>Лесной заказник "Белый" - охраняются живописные боры-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беломошники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ab/>
              <w:t>Болотный заказник "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Вездинский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" - охраняется болотный массив.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ab/>
              <w:t>Ботанический памятник природы "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Гамский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" - охраняется участок произрастания канареечника тростниковидного.</w:t>
            </w:r>
          </w:p>
          <w:p w:rsidR="006D268B" w:rsidRPr="006D268B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D268B">
              <w:rPr>
                <w:rFonts w:ascii="Times New Roman" w:hAnsi="Times New Roman" w:cs="Times New Roman"/>
                <w:sz w:val="28"/>
                <w:szCs w:val="28"/>
              </w:rPr>
              <w:tab/>
              <w:t>Ихтиологический заказник "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Ёвтинский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" (озеро 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Ёвты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) - охраняются нерестилища леща.</w:t>
            </w:r>
          </w:p>
          <w:p w:rsidR="00B71FC4" w:rsidRPr="00B71FC4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>Вымский</w:t>
            </w:r>
            <w:proofErr w:type="spellEnd"/>
            <w:r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 район обладает историко - культурным наследием. Включает в себя объекты культурного наследия. Памятники истории и культуры необходимо рассматривать как важный фактор, влияющий на развитие туризма, отдыха в нашем районе. 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6D268B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2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B71FC4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октябрь, декабрь – апрель. 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CF59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CF59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CF59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CF59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инвалидов.</w:t>
            </w:r>
          </w:p>
        </w:tc>
        <w:tc>
          <w:tcPr>
            <w:tcW w:w="6628" w:type="dxa"/>
          </w:tcPr>
          <w:p w:rsidR="00FB44B2" w:rsidRPr="00B71FC4" w:rsidRDefault="00A72B60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A72B60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 w:rsidR="000A2830" w:rsidRPr="00B71FC4" w:rsidRDefault="00030098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98">
              <w:rPr>
                <w:rFonts w:ascii="Times New Roman" w:hAnsi="Times New Roman" w:cs="Times New Roman"/>
                <w:sz w:val="28"/>
                <w:szCs w:val="28"/>
              </w:rPr>
              <w:t>Россия, Сыктывкар, ул. Морозова,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(автовокзал).</w:t>
            </w:r>
            <w:r w:rsidRPr="00030098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030098">
              <w:rPr>
                <w:rFonts w:ascii="Times New Roman" w:hAnsi="Times New Roman" w:cs="Times New Roman"/>
                <w:sz w:val="28"/>
                <w:szCs w:val="28"/>
              </w:rPr>
              <w:t>Добраться до автовокзала можно на городском общественном транспорте или такси.  Для этого нужно доехать до остановки, которая называется "Автовокзал".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 автобусным сообщением Сыктывкар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Кожмудор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0098">
              <w:rPr>
                <w:rFonts w:ascii="Times New Roman" w:hAnsi="Times New Roman" w:cs="Times New Roman"/>
                <w:sz w:val="28"/>
                <w:szCs w:val="28"/>
              </w:rPr>
              <w:t>Время отправления автобусов от 15:00 до 15:40. Минимальное время в пути составляет 2 часа 5 минут.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6628" w:type="dxa"/>
          </w:tcPr>
          <w:p w:rsidR="00AC5C9A" w:rsidRDefault="00C1014E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 - </w:t>
            </w:r>
            <w:r w:rsidR="00030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  <w:p w:rsidR="00C1014E" w:rsidRDefault="00C1014E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20 км.</w:t>
            </w:r>
          </w:p>
          <w:p w:rsidR="00AC5C9A" w:rsidRDefault="00AC5C9A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A35D30" w:rsidRDefault="00C1014E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 – </w:t>
            </w:r>
            <w:r w:rsidR="00030098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  <w:p w:rsidR="00C1014E" w:rsidRDefault="00C1014E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Радиальный.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0A2830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Пешком.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FB44B2" w:rsidRDefault="00C1014E" w:rsidP="00CF5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вариант - </w:t>
            </w:r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Кожмудор</w:t>
            </w:r>
            <w:proofErr w:type="spellEnd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д.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Гажекерос</w:t>
            </w:r>
            <w:proofErr w:type="spellEnd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Семуково</w:t>
            </w:r>
            <w:proofErr w:type="spellEnd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(турбаза Незабудка).</w:t>
            </w:r>
          </w:p>
          <w:p w:rsidR="00C1014E" w:rsidRPr="00B71FC4" w:rsidRDefault="00C1014E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вариант - </w:t>
            </w:r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Кожмудор</w:t>
            </w:r>
            <w:proofErr w:type="spellEnd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д.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Гажекерос</w:t>
            </w:r>
            <w:proofErr w:type="spellEnd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(турбаза Незабудка) -</w:t>
            </w:r>
            <w:r>
              <w:t xml:space="preserve"> </w:t>
            </w:r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Гажекерос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10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Кожмудор</w:t>
            </w:r>
            <w:proofErr w:type="spellEnd"/>
          </w:p>
        </w:tc>
      </w:tr>
      <w:tr w:rsidR="00381E72" w:rsidTr="00381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2" w:rsidRDefault="0038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2" w:rsidRDefault="00381E72" w:rsidP="00CF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учащихся образова</w:t>
            </w:r>
            <w:r w:rsidR="00CA51E1">
              <w:rPr>
                <w:rFonts w:ascii="Times New Roman" w:hAnsi="Times New Roman" w:cs="Times New Roman"/>
                <w:sz w:val="28"/>
                <w:szCs w:val="28"/>
              </w:rPr>
              <w:t>тельных организации Республики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оми для самоопределения, воспитание патриотизма, освоение исторических,  природных объектов Усть-Вымского района.</w:t>
            </w:r>
          </w:p>
        </w:tc>
      </w:tr>
      <w:tr w:rsidR="00381E72" w:rsidTr="00381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2" w:rsidRDefault="0038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72" w:rsidRDefault="00381E72" w:rsidP="00CF59C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расширить знания и опыт, полученные, обучающимися,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381E72" w:rsidRDefault="00381E72" w:rsidP="00CF59C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381E72" w:rsidRDefault="00381E72" w:rsidP="00CF59C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нравственно-экологического сознания учащихся.  </w:t>
            </w:r>
          </w:p>
          <w:p w:rsidR="00381E72" w:rsidRDefault="00381E72" w:rsidP="00CF59CA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 физической и технической подготовки учащихся;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21" w:rsidRDefault="00D13C21"/>
    <w:p w:rsidR="00F056DE" w:rsidRDefault="00F056DE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t>Фрагмент карты</w:t>
      </w:r>
    </w:p>
    <w:p w:rsidR="00C1014E" w:rsidRDefault="00C10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C1014E" w:rsidRPr="00F056DE" w:rsidRDefault="00C1014E" w:rsidP="0044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137ECB">
            <wp:extent cx="4438015" cy="26092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30" w:rsidRDefault="00A35D30"/>
    <w:p w:rsidR="00440180" w:rsidRDefault="00440180"/>
    <w:p w:rsidR="00440180" w:rsidRDefault="00440180" w:rsidP="00440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40180" w:rsidRDefault="00440180"/>
    <w:p w:rsidR="00A35D30" w:rsidRDefault="00C1014E" w:rsidP="004401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5777" cy="2676525"/>
            <wp:effectExtent l="0" t="0" r="0" b="0"/>
            <wp:docPr id="7" name="Рисунок 7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65" b="64738"/>
                    <a:stretch/>
                  </pic:blipFill>
                  <pic:spPr bwMode="auto">
                    <a:xfrm>
                      <a:off x="0" y="0"/>
                      <a:ext cx="4514238" cy="267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1E72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1E1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9CA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DD63"/>
  <w15:docId w15:val="{A020D365-FCE9-4385-9A0D-09E16A47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8</cp:revision>
  <dcterms:created xsi:type="dcterms:W3CDTF">2022-04-20T07:38:00Z</dcterms:created>
  <dcterms:modified xsi:type="dcterms:W3CDTF">2022-04-28T13:27:00Z</dcterms:modified>
</cp:coreProperties>
</file>